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6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96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96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96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96"/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696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6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6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6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6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6"/>
      </w:pPr>
      <w:r/>
      <w:r/>
    </w:p>
    <w:p>
      <w:pPr>
        <w:pStyle w:val="696"/>
        <w:jc w:val="center"/>
      </w:pPr>
      <w:r>
        <w:rPr>
          <w:b/>
        </w:rPr>
        <w:t xml:space="preserve">О внесении изменений в постановление  администрации города Дзержинска Нижегородской области от 23 апреля 2021 года № 1175 </w:t>
      </w:r>
      <w:r/>
    </w:p>
    <w:p>
      <w:pPr>
        <w:pStyle w:val="696"/>
        <w:jc w:val="center"/>
      </w:pPr>
      <w:r>
        <w:rPr>
          <w:b/>
        </w:rPr>
        <w:t xml:space="preserve">«Об утверждении Порядка</w:t>
      </w:r>
      <w:r>
        <w:t xml:space="preserve"> </w:t>
      </w:r>
      <w:r>
        <w:rPr>
          <w:b/>
        </w:rPr>
        <w:t xml:space="preserve">предоставления из бюджета города Дзержинска субсидий юридическим лицам и индивидуальным предпринимателям на возмещение недополученных дохо</w:t>
      </w:r>
      <w:r>
        <w:rPr>
          <w:b/>
        </w:rPr>
        <w:t xml:space="preserve">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области»</w:t>
      </w:r>
      <w:r/>
    </w:p>
    <w:p>
      <w:pPr>
        <w:pStyle w:val="696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96"/>
        <w:ind w:firstLine="709"/>
        <w:jc w:val="both"/>
      </w:pPr>
      <w:r/>
      <w:r/>
    </w:p>
    <w:p>
      <w:pPr>
        <w:pStyle w:val="696"/>
        <w:ind w:firstLine="709"/>
        <w:jc w:val="both"/>
      </w:pPr>
      <w:r>
        <w:t xml:space="preserve">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</w:t>
      </w:r>
      <w:r>
        <w:t xml:space="preserve">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</w:t>
      </w:r>
      <w:bookmarkStart w:id="0" w:name="sub_1001"/>
      <w:r>
        <w:t xml:space="preserve">ные акты Российской Федерации», </w:t>
      </w:r>
      <w:r>
        <w:rPr>
          <w:color w:val="000000"/>
          <w:shd w:val="clear" w:color="auto" w:fill="auto"/>
        </w:rPr>
        <w:t xml:space="preserve">постановлением Правительства Российской                                        Федерации от </w:t>
      </w:r>
      <w:r>
        <w:rPr>
          <w:color w:val="000000"/>
          <w:shd w:val="clear" w:color="auto" w:fill="auto"/>
        </w:rPr>
        <w:t xml:space="preserve">2</w:t>
      </w:r>
      <w:r>
        <w:rPr>
          <w:color w:val="000000"/>
          <w:shd w:val="clear" w:color="auto" w:fill="auto"/>
        </w:rPr>
        <w:t xml:space="preserve">5 октября 2023 года № 1782 «Об утверждении                   общих требований к нормативным правовым актам, регулирующим      предоставление </w:t>
      </w:r>
      <w:r/>
    </w:p>
    <w:p>
      <w:pPr>
        <w:pStyle w:val="696"/>
        <w:ind w:left="0" w:right="0" w:firstLine="0"/>
        <w:jc w:val="both"/>
        <w:spacing w:before="0" w:after="0"/>
        <w:widowControl/>
      </w:pPr>
      <w:r>
        <w:rPr>
          <w:color w:val="000000"/>
          <w:shd w:val="clear" w:color="auto" w:fill="auto"/>
        </w:rPr>
        <w:t xml:space="preserve">из бюджетов субъектов Российской Федерации, местных бюджето</w:t>
      </w:r>
      <w:r>
        <w:rPr>
          <w:color w:val="000000"/>
          <w:shd w:val="clear" w:color="auto" w:fill="auto"/>
        </w:rPr>
        <w:t xml:space="preserve">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shd w:val="clear" w:color="auto" w:fill="auto"/>
        </w:rPr>
        <w:t xml:space="preserve">, </w:t>
      </w:r>
      <w:r>
        <w:t xml:space="preserve">руководствуясь статьей 57 Устава городского округа город Дзержинск, администрация города Дзержинска</w:t>
      </w:r>
      <w:r/>
    </w:p>
    <w:p>
      <w:pPr>
        <w:pStyle w:val="696"/>
        <w:jc w:val="both"/>
      </w:pPr>
      <w:r/>
      <w:r/>
    </w:p>
    <w:p>
      <w:pPr>
        <w:pStyle w:val="696"/>
        <w:jc w:val="both"/>
        <w:rPr>
          <w:b/>
        </w:rPr>
      </w:pPr>
      <w:r>
        <w:rPr>
          <w:b/>
        </w:rPr>
        <w:t xml:space="preserve">ПОСТАНОВЛЯЕТ:</w:t>
      </w:r>
      <w:r>
        <w:rPr>
          <w:b/>
        </w:rPr>
      </w:r>
    </w:p>
    <w:p>
      <w:pPr>
        <w:pStyle w:val="696"/>
        <w:jc w:val="both"/>
        <w:suppressLineNumbers/>
      </w:pPr>
      <w:r/>
      <w:r/>
    </w:p>
    <w:p>
      <w:pPr>
        <w:pStyle w:val="696"/>
        <w:ind w:firstLine="709"/>
        <w:jc w:val="both"/>
      </w:pPr>
      <w:r>
        <w:t xml:space="preserve">1. Внести в постановление </w:t>
      </w:r>
      <w:r>
        <w:rPr>
          <w:b w:val="0"/>
          <w:bCs w:val="0"/>
        </w:rPr>
        <w:t xml:space="preserve">администрации города Дзержинска Нижегородской облас</w:t>
      </w:r>
      <w:r>
        <w:rPr>
          <w:b w:val="0"/>
          <w:bCs w:val="0"/>
        </w:rPr>
        <w:t xml:space="preserve">ти от 23 апреля 2021 года № 1175 «Об утверждении Порядка предоставления из бюджета города Дзержинска субсидий юридическим лицам и индивидуальным предпринимателям на возмещение недополученных доходов, связанных с оказанием услуг по осуществлению регулярных </w:t>
      </w:r>
      <w:r>
        <w:rPr>
          <w:b w:val="0"/>
          <w:bCs w:val="0"/>
        </w:rPr>
        <w:t xml:space="preserve">п</w:t>
      </w:r>
      <w:r>
        <w:rPr>
          <w:b w:val="0"/>
          <w:bCs w:val="0"/>
        </w:rPr>
        <w:t xml:space="preserve">еревозок пассажиров и багажа автомобильным транспортом     по муниципальным маршрутам регулярных перевозок по регулируемым тарифам в границах городского округа город Дзержинск Нижегородской области» </w:t>
      </w:r>
      <w:bookmarkEnd w:id="0"/>
      <w:r>
        <w:rPr>
          <w:b w:val="0"/>
          <w:bCs w:val="0"/>
        </w:rPr>
        <w:t xml:space="preserve">изменения, изложив Порядок предоставления из бюджета города Дзержинска субсидий юридическим лицам и индивидуальным предпринимателям на возмещение недополученных доходов, связанны</w:t>
      </w:r>
      <w:r>
        <w:rPr>
          <w:b w:val="0"/>
          <w:bCs w:val="0"/>
        </w:rPr>
        <w:t xml:space="preserve">х        с оказанием услуг по осуществлению регулярных перевозок пассажиров      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</w:t>
      </w:r>
      <w:r>
        <w:rPr>
          <w:b/>
          <w:bCs w:val="0"/>
        </w:rPr>
        <w:t xml:space="preserve"> </w:t>
      </w:r>
      <w:r>
        <w:rPr>
          <w:b w:val="0"/>
          <w:bCs w:val="0"/>
        </w:rPr>
        <w:t xml:space="preserve">в новой редакции</w:t>
      </w:r>
      <w:r>
        <w:t xml:space="preserve"> согласно приложению к настоящему постановлению.</w:t>
      </w:r>
      <w:r/>
    </w:p>
    <w:p>
      <w:pPr>
        <w:pStyle w:val="696"/>
        <w:ind w:firstLine="709"/>
        <w:jc w:val="both"/>
      </w:pPr>
      <w:r>
        <w:t xml:space="preserve">2. Уполномочить директора департамента дорожного </w:t>
      </w:r>
      <w:r>
        <w:t xml:space="preserve">х</w:t>
      </w:r>
      <w:r>
        <w:t xml:space="preserve">озяйства            от имени администрации города Дзержинска заключать с юридическими лицами и индивидуальными предпринимателями соглашения </w:t>
      </w:r>
      <w:r/>
    </w:p>
    <w:p>
      <w:pPr>
        <w:pStyle w:val="696"/>
        <w:ind w:left="0" w:right="0" w:firstLine="0"/>
        <w:jc w:val="both"/>
        <w:spacing w:before="0" w:after="0"/>
        <w:widowControl/>
      </w:pPr>
      <w:r>
        <w:t xml:space="preserve">о предоставлении из городского бюджета субсидии на возмещение недополученных доходов, связ</w:t>
      </w:r>
      <w:r>
        <w:t xml:space="preserve">анных с оказанием услуг по осуществлению      регулярных перевозок пассажиров и багажа автомобильным транспортом     по муниципальным маршрутам регулярных перевозок по регулируемым тарифам в границах городского округа город Дзержинск Нижегородской области </w:t>
      </w:r>
      <w:r>
        <w:rPr>
          <w:shd w:val="clear" w:color="auto" w:fill="auto"/>
        </w:rPr>
        <w:t xml:space="preserve">в рамках муниципальной программы  </w:t>
      </w:r>
      <w:r>
        <w:rPr>
          <w:rFonts w:cs="Times New Roman"/>
          <w:sz w:val="28"/>
          <w:szCs w:val="28"/>
          <w:shd w:val="clear" w:color="auto" w:fill="auto"/>
        </w:rPr>
        <w:t xml:space="preserve">«Развитие дорожной сети, транспортного обслуживания населения и благоустройство территории городского округа город Дзержинск».</w:t>
      </w:r>
      <w:r/>
    </w:p>
    <w:p>
      <w:pPr>
        <w:pStyle w:val="696"/>
        <w:ind w:left="0" w:right="0" w:firstLine="737"/>
        <w:jc w:val="both"/>
        <w:spacing w:before="0" w:after="0"/>
        <w:widowControl/>
      </w:pPr>
      <w:r>
        <w:t xml:space="preserve">3. Директору департамента информационной политики                           и взаимодействия </w:t>
      </w:r>
      <w:r>
        <w:t xml:space="preserve">с</w:t>
      </w:r>
      <w:r>
        <w:t xml:space="preserve">о средствами </w:t>
      </w:r>
      <w:r>
        <w:t xml:space="preserve">м</w:t>
      </w:r>
      <w:r>
        <w:t xml:space="preserve">ассовой информации опубликовать             и разместить настоящее постановление в информационно-телекоммуникационной сети «Интернет» на сайте администрации города.</w:t>
      </w:r>
      <w:r/>
    </w:p>
    <w:p>
      <w:pPr>
        <w:pStyle w:val="696"/>
        <w:ind w:firstLine="709"/>
        <w:jc w:val="both"/>
      </w:pPr>
      <w:r>
        <w:rPr>
          <w:bCs/>
        </w:rPr>
        <w:t xml:space="preserve">4. Постановление вступает в </w:t>
      </w:r>
      <w:r>
        <w:rPr>
          <w:bCs/>
        </w:rPr>
        <w:t xml:space="preserve">с</w:t>
      </w:r>
      <w:r>
        <w:rPr>
          <w:bCs/>
        </w:rPr>
        <w:t xml:space="preserve">илу с момента его опубликования             и распространяется на правоотношения возникшие с 1 января </w:t>
      </w:r>
      <w:r>
        <w:rPr>
          <w:bCs/>
          <w:shd w:val="clear" w:color="auto" w:fill="auto"/>
        </w:rPr>
        <w:t xml:space="preserve">2025 </w:t>
      </w:r>
      <w:r>
        <w:rPr>
          <w:bCs/>
        </w:rPr>
        <w:t xml:space="preserve">года.</w:t>
      </w:r>
      <w:r/>
    </w:p>
    <w:p>
      <w:pPr>
        <w:pStyle w:val="696"/>
        <w:ind w:firstLine="709"/>
        <w:jc w:val="both"/>
        <w:tabs>
          <w:tab w:val="clear" w:pos="708" w:leader="none"/>
          <w:tab w:val="left" w:pos="1440" w:leader="none"/>
        </w:tabs>
      </w:pPr>
      <w:r>
        <w:rPr>
          <w:rFonts w:cs="Arial"/>
        </w:rPr>
        <w:t xml:space="preserve">5. Контроль за исполнением постановления возложить на </w:t>
      </w:r>
      <w:r>
        <w:t xml:space="preserve">заместителя главы администрации городского округа, курирующего вопросы жилищно-коммунального хозяйства и дорожного хозяйства.</w:t>
      </w:r>
      <w:bookmarkStart w:id="1" w:name="_GoBack"/>
      <w:r/>
      <w:bookmarkEnd w:id="1"/>
      <w:r/>
      <w:r/>
    </w:p>
    <w:p>
      <w:pPr>
        <w:pStyle w:val="696"/>
        <w:jc w:val="both"/>
        <w:tabs>
          <w:tab w:val="clear" w:pos="708" w:leader="none"/>
          <w:tab w:val="left" w:pos="1440" w:leader="none"/>
        </w:tabs>
      </w:pPr>
      <w:r/>
      <w:r/>
    </w:p>
    <w:p>
      <w:pPr>
        <w:pStyle w:val="696"/>
        <w:jc w:val="both"/>
      </w:pPr>
      <w:r/>
      <w:r/>
    </w:p>
    <w:p>
      <w:pPr>
        <w:pStyle w:val="696"/>
        <w:jc w:val="both"/>
        <w:rPr>
          <w:b/>
        </w:rPr>
      </w:pPr>
      <w:r>
        <w:rPr>
          <w:b/>
        </w:rPr>
        <w:t xml:space="preserve">Глава города </w:t>
        <w:tab/>
        <w:tab/>
        <w:tab/>
        <w:tab/>
        <w:tab/>
        <w:t xml:space="preserve">                                    М.П. Клинков</w:t>
      </w:r>
      <w:r>
        <w:rPr>
          <w:b/>
        </w:rPr>
      </w:r>
    </w:p>
    <w:sectPr>
      <w:headerReference w:type="first" r:id="rId8"/>
      <w:footnotePr/>
      <w:endnotePr/>
      <w:type w:val="nextPage"/>
      <w:pgSz w:w="11906" w:h="16838" w:orient="portrait"/>
      <w:pgMar w:top="1134" w:right="850" w:bottom="1134" w:left="1701" w:header="567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nQuanYi Zen Hei Sharp">
    <w:panose1 w:val="02000603000000000000"/>
  </w:font>
  <w:font w:name="Lohit Devanagari">
    <w:panose1 w:val="020B0600000000000000"/>
  </w:font>
  <w:font w:name="Liberation Sans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tabs>
        <w:tab w:val="clear" w:pos="4677" w:leader="none"/>
        <w:tab w:val="clear" w:pos="9355" w:leader="none"/>
      </w:tabs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" distR="0" simplePos="0" relativeHeight="2" behindDoc="1" locked="0" layoutInCell="0" allowOverlap="1">
              <wp:simplePos x="0" y="0"/>
              <wp:positionH relativeFrom="page">
                <wp:posOffset>-8890</wp:posOffset>
              </wp:positionH>
              <wp:positionV relativeFrom="page">
                <wp:posOffset>362585</wp:posOffset>
              </wp:positionV>
              <wp:extent cx="7558405" cy="2829560"/>
              <wp:effectExtent l="635" t="0" r="0" b="0"/>
              <wp:wrapNone/>
              <wp:docPr id="1" name="Text Box 2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558560" cy="28296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36000"/>
                        </a:srgbClr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717"/>
                            <w:jc w:val="center"/>
                            <w:rPr>
                              <w:b/>
                              <w:sz w:val="36"/>
                              <w:szCs w:val="36"/>
                              <w:lang w:val="en-US"/>
                            </w:rPr>
                          </w:pPr>
                          <w: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525780" cy="791845"/>
                                    <wp:effectExtent l="0" t="0" r="0" b="0"/>
                                    <wp:docPr id="2" name="Рисунок 1" descr="O:\Герб\ГЕРБ для БЛАНКОВ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Рисунок 1" descr="O:\Герб\ГЕРБ для БЛАНКОВ.png"/>
                                            <pic:cNvPicPr>
                                              <a:picLocks noChangeAspect="1"/>
                                            </pic:cNvPicPr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25780" cy="791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0" o:spid="_x0000_s0" type="#_x0000_t75" style="width:41.40pt;height:62.3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b/>
                              <w:sz w:val="36"/>
                              <w:szCs w:val="36"/>
                              <w:lang w:val="en-US"/>
                            </w:rPr>
                          </w:r>
                        </w:p>
                        <w:p>
                          <w:pPr>
                            <w:pStyle w:val="717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  <w:t xml:space="preserve">Администрация города Дзержинска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</w:r>
                        </w:p>
                        <w:p>
                          <w:pPr>
                            <w:pStyle w:val="717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  <w:t xml:space="preserve">Нижегородской области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</w:r>
                        </w:p>
                        <w:p>
                          <w:pPr>
                            <w:pStyle w:val="717"/>
                            <w:jc w:val="center"/>
                            <w:spacing w:before="240" w:after="0" w:line="264" w:lineRule="auto"/>
                            <w:rPr>
                              <w:b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44"/>
                              <w:szCs w:val="44"/>
                            </w:rPr>
                            <w:t xml:space="preserve">ПОСТАНОВЛЕНИЕ</w:t>
                          </w:r>
                          <w:r>
                            <w:rPr>
                              <w:b/>
                              <w:sz w:val="44"/>
                              <w:szCs w:val="44"/>
                            </w:rPr>
                          </w:r>
                        </w:p>
                        <w:p>
                          <w:pPr>
                            <w:pStyle w:val="717"/>
                            <w:ind w:left="1985" w:right="-796" w:firstLine="0"/>
                            <w:jc w:val="center"/>
                            <w:spacing w:line="264" w:lineRule="auto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sz w:val="15"/>
                              <w:szCs w:val="15"/>
                            </w:rPr>
                          </w:r>
                          <w:r>
                            <w:rPr>
                              <w:sz w:val="15"/>
                              <w:szCs w:val="15"/>
                            </w:rPr>
                          </w:r>
                        </w:p>
                        <w:p>
                          <w:pPr>
                            <w:pStyle w:val="717"/>
                            <w:ind w:firstLine="1701"/>
                            <w:spacing w:before="240" w:after="0"/>
                            <w:tabs>
                              <w:tab w:val="left" w:pos="-1134" w:leader="none"/>
                              <w:tab w:val="left" w:pos="-851" w:leader="none"/>
                              <w:tab w:val="clear" w:pos="708" w:leader="none"/>
                            </w:tabs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от ___________________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                                                               </w:t>
                          </w:r>
                          <w:r>
                            <w:rPr>
                              <w:color w:val="000000"/>
                            </w:rPr>
                            <w:t xml:space="preserve">№ __________</w:t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;o:allowoverlap:true;o:allowincell:false;mso-position-horizontal-relative:page;margin-left:-0.70pt;mso-position-horizontal:absolute;mso-position-vertical-relative:page;margin-top:28.55pt;mso-position-vertical:absolute;width:595.15pt;height:222.80pt;mso-wrap-distance-left:0.05pt;mso-wrap-distance-top:0.00pt;mso-wrap-distance-right:0.00pt;mso-wrap-distance-bottom:0.00pt;v-text-anchor:top;visibility:visible;" fillcolor="#FFFFFF" stroked="f" strokeweight="0.00pt">
              <v:fill opacity="-23287f"/>
              <v:textbox inset="0,0,0,0">
                <w:txbxContent>
                  <w:p>
                    <w:pPr>
                      <w:pStyle w:val="717"/>
                      <w:jc w:val="center"/>
                      <w:rPr>
                        <w:b/>
                        <w:sz w:val="36"/>
                        <w:szCs w:val="36"/>
                        <w:lang w:val="en-US"/>
                      </w:rPr>
                    </w:pPr>
                    <w: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525780" cy="791845"/>
                              <wp:effectExtent l="0" t="0" r="0" b="0"/>
                              <wp:docPr id="2" name="Рисунок 1" descr="O:\Герб\ГЕРБ для БЛАНКОВ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Рисунок 1" descr="O:\Герб\ГЕРБ для БЛАНКОВ.png"/>
                                      <pic:cNvPicPr>
                                        <a:picLocks noChangeAspect="1"/>
                                      </pic:cNvPicPr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525780" cy="7918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0" o:spid="_x0000_s0" type="#_x0000_t75" style="width:41.40pt;height:62.3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b/>
                        <w:sz w:val="36"/>
                        <w:szCs w:val="36"/>
                        <w:lang w:val="en-US"/>
                      </w:rPr>
                    </w:r>
                  </w:p>
                  <w:p>
                    <w:pPr>
                      <w:pStyle w:val="717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color w:val="000000"/>
                        <w:sz w:val="36"/>
                        <w:szCs w:val="36"/>
                      </w:rPr>
                      <w:t xml:space="preserve">Администрация города Дзержинска</w:t>
                    </w:r>
                    <w:r>
                      <w:rPr>
                        <w:b/>
                        <w:sz w:val="36"/>
                        <w:szCs w:val="36"/>
                      </w:rPr>
                    </w:r>
                  </w:p>
                  <w:p>
                    <w:pPr>
                      <w:pStyle w:val="717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color w:val="000000"/>
                        <w:sz w:val="36"/>
                        <w:szCs w:val="36"/>
                      </w:rPr>
                      <w:t xml:space="preserve">Нижегородской области</w:t>
                    </w:r>
                    <w:r>
                      <w:rPr>
                        <w:b/>
                        <w:sz w:val="36"/>
                        <w:szCs w:val="36"/>
                      </w:rPr>
                    </w:r>
                  </w:p>
                  <w:p>
                    <w:pPr>
                      <w:pStyle w:val="717"/>
                      <w:jc w:val="center"/>
                      <w:spacing w:before="240" w:after="0" w:line="264" w:lineRule="auto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b/>
                        <w:color w:val="000000"/>
                        <w:sz w:val="44"/>
                        <w:szCs w:val="44"/>
                      </w:rPr>
                      <w:t xml:space="preserve">ПОСТАНОВЛЕНИЕ</w:t>
                    </w:r>
                    <w:r>
                      <w:rPr>
                        <w:b/>
                        <w:sz w:val="44"/>
                        <w:szCs w:val="44"/>
                      </w:rPr>
                    </w:r>
                  </w:p>
                  <w:p>
                    <w:pPr>
                      <w:pStyle w:val="717"/>
                      <w:ind w:left="1985" w:right="-796" w:firstLine="0"/>
                      <w:jc w:val="center"/>
                      <w:spacing w:line="264" w:lineRule="auto"/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</w:r>
                    <w:r>
                      <w:rPr>
                        <w:sz w:val="15"/>
                        <w:szCs w:val="15"/>
                      </w:rPr>
                    </w:r>
                  </w:p>
                  <w:p>
                    <w:pPr>
                      <w:pStyle w:val="717"/>
                      <w:ind w:firstLine="1701"/>
                      <w:spacing w:before="240" w:after="0"/>
                      <w:tabs>
                        <w:tab w:val="left" w:pos="-1134" w:leader="none"/>
                        <w:tab w:val="left" w:pos="-851" w:leader="none"/>
                        <w:tab w:val="clear" w:pos="708" w:leader="none"/>
                      </w:tabs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от ___________________ </w:t>
                    </w:r>
                    <w:r>
                      <w:rPr>
                        <w:color w:val="000000"/>
                        <w:lang w:val="en-US"/>
                      </w:rPr>
                      <w:t xml:space="preserve">                                                                </w:t>
                    </w:r>
                    <w:r>
                      <w:rPr>
                        <w:color w:val="000000"/>
                      </w:rPr>
                      <w:t xml:space="preserve">№ __________</w:t>
                    </w:r>
                    <w:r>
                      <w:rPr>
                        <w:color w:val="000000"/>
                      </w:rPr>
                    </w:r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" behindDoc="1" locked="0" layoutInCell="0" allowOverlap="1">
              <wp:simplePos x="0" y="0"/>
              <wp:positionH relativeFrom="column">
                <wp:posOffset>-1079500</wp:posOffset>
              </wp:positionH>
              <wp:positionV relativeFrom="paragraph">
                <wp:posOffset>-447675</wp:posOffset>
              </wp:positionV>
              <wp:extent cx="7560310" cy="2988310"/>
              <wp:effectExtent l="0" t="0" r="0" b="0"/>
              <wp:wrapNone/>
              <wp:docPr id="3" name="Полотно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7560360" cy="2988360"/>
                        <a:chOff x="0" y="0"/>
                        <a:chExt cx="7560360" cy="2988360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560360" cy="29883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" o:spid="_x0000_s0000" style="position:absolute;z-index:-4;o:allowoverlap:true;o:allowincell:false;mso-position-horizontal-relative:text;margin-left:-85.00pt;mso-position-horizontal:absolute;mso-position-vertical-relative:text;margin-top:-35.25pt;mso-position-vertical:absolute;width:595.30pt;height:235.30pt;mso-wrap-distance-left:0.00pt;mso-wrap-distance-top:0.00pt;mso-wrap-distance-right:0.00pt;mso-wrap-distance-bottom:0.00pt;" coordorigin="0,0" coordsize="75603,29883">
              <v:shape id="shape 3" o:spid="_x0000_s3" o:spt="1" type="#_x0000_t1" style="position:absolute;left:0;top:0;width:75603;height:29883;visibility:visible;" filled="f" stroked="f" strokeweight="0.00pt"/>
            </v:group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6"/>
    <w:next w:val="69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7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6"/>
    <w:next w:val="69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7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6"/>
    <w:next w:val="69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6"/>
    <w:next w:val="69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6"/>
    <w:next w:val="69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6"/>
    <w:next w:val="69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6"/>
    <w:next w:val="69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6"/>
    <w:next w:val="69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6"/>
    <w:next w:val="69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6"/>
    <w:next w:val="69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7"/>
    <w:link w:val="34"/>
    <w:uiPriority w:val="10"/>
    <w:rPr>
      <w:sz w:val="48"/>
      <w:szCs w:val="48"/>
    </w:rPr>
  </w:style>
  <w:style w:type="paragraph" w:styleId="36">
    <w:name w:val="Subtitle"/>
    <w:basedOn w:val="696"/>
    <w:next w:val="69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7"/>
    <w:link w:val="36"/>
    <w:uiPriority w:val="11"/>
    <w:rPr>
      <w:sz w:val="24"/>
      <w:szCs w:val="24"/>
    </w:rPr>
  </w:style>
  <w:style w:type="paragraph" w:styleId="38">
    <w:name w:val="Quote"/>
    <w:basedOn w:val="696"/>
    <w:next w:val="69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6"/>
    <w:next w:val="69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97"/>
    <w:link w:val="711"/>
    <w:uiPriority w:val="99"/>
  </w:style>
  <w:style w:type="character" w:styleId="45">
    <w:name w:val="Footer Char"/>
    <w:basedOn w:val="697"/>
    <w:link w:val="712"/>
    <w:uiPriority w:val="99"/>
  </w:style>
  <w:style w:type="character" w:styleId="47">
    <w:name w:val="Caption Char"/>
    <w:basedOn w:val="708"/>
    <w:link w:val="712"/>
    <w:uiPriority w:val="99"/>
  </w:style>
  <w:style w:type="table" w:styleId="49">
    <w:name w:val="Table Grid Light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7"/>
    <w:uiPriority w:val="99"/>
    <w:unhideWhenUsed/>
    <w:rPr>
      <w:vertAlign w:val="superscript"/>
    </w:rPr>
  </w:style>
  <w:style w:type="paragraph" w:styleId="178">
    <w:name w:val="endnote text"/>
    <w:basedOn w:val="69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7"/>
    <w:uiPriority w:val="99"/>
    <w:semiHidden/>
    <w:unhideWhenUsed/>
    <w:rPr>
      <w:vertAlign w:val="superscript"/>
    </w:rPr>
  </w:style>
  <w:style w:type="paragraph" w:styleId="181">
    <w:name w:val="toc 1"/>
    <w:basedOn w:val="696"/>
    <w:next w:val="69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6"/>
    <w:next w:val="69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6"/>
    <w:next w:val="69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6"/>
    <w:next w:val="69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6"/>
    <w:next w:val="69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6"/>
    <w:next w:val="69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6"/>
    <w:next w:val="69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6"/>
    <w:next w:val="69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6"/>
    <w:next w:val="69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6"/>
    <w:next w:val="696"/>
    <w:uiPriority w:val="99"/>
    <w:unhideWhenUsed/>
    <w:pPr>
      <w:spacing w:after="0" w:afterAutospacing="0"/>
    </w:pPr>
  </w:style>
  <w:style w:type="paragraph" w:styleId="696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character" w:styleId="697" w:default="1">
    <w:name w:val="Default Paragraph Font"/>
    <w:uiPriority w:val="1"/>
    <w:semiHidden/>
    <w:unhideWhenUsed/>
    <w:qFormat/>
  </w:style>
  <w:style w:type="character" w:styleId="698">
    <w:name w:val="Интернет-ссылка"/>
    <w:rPr>
      <w:color w:val="0000ff"/>
      <w:u w:val="single"/>
    </w:rPr>
  </w:style>
  <w:style w:type="character" w:styleId="699" w:customStyle="1">
    <w:name w:val="Текст выноски Знак"/>
    <w:basedOn w:val="697"/>
    <w:link w:val="713"/>
    <w:qFormat/>
    <w:rPr>
      <w:rFonts w:ascii="Tahoma" w:hAnsi="Tahoma" w:cs="Tahoma"/>
      <w:sz w:val="16"/>
      <w:szCs w:val="16"/>
    </w:rPr>
  </w:style>
  <w:style w:type="character" w:styleId="700" w:customStyle="1">
    <w:name w:val="Верхний колонтитул Знак"/>
    <w:basedOn w:val="697"/>
    <w:uiPriority w:val="99"/>
    <w:qFormat/>
    <w:rPr>
      <w:sz w:val="28"/>
      <w:szCs w:val="28"/>
    </w:rPr>
  </w:style>
  <w:style w:type="character" w:styleId="701">
    <w:name w:val="Выделение"/>
    <w:basedOn w:val="697"/>
    <w:qFormat/>
    <w:rPr>
      <w:i/>
      <w:iCs/>
    </w:rPr>
  </w:style>
  <w:style w:type="character" w:styleId="702" w:customStyle="1">
    <w:name w:val="Цветовое выделение"/>
    <w:qFormat/>
    <w:rPr>
      <w:b/>
      <w:bCs w:val="0"/>
      <w:color w:val="26282f"/>
    </w:rPr>
  </w:style>
  <w:style w:type="character" w:styleId="703" w:customStyle="1">
    <w:name w:val="ng-star-inserted"/>
    <w:basedOn w:val="697"/>
    <w:qFormat/>
  </w:style>
  <w:style w:type="character" w:styleId="704" w:customStyle="1">
    <w:name w:val="expand-label"/>
    <w:basedOn w:val="697"/>
    <w:qFormat/>
  </w:style>
  <w:style w:type="paragraph" w:styleId="705">
    <w:name w:val="Заголовок"/>
    <w:basedOn w:val="696"/>
    <w:next w:val="706"/>
    <w:qFormat/>
    <w:pPr>
      <w:keepNext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706">
    <w:name w:val="Body Text"/>
    <w:basedOn w:val="696"/>
    <w:pPr>
      <w:spacing w:before="0" w:after="140" w:line="276" w:lineRule="auto"/>
    </w:pPr>
  </w:style>
  <w:style w:type="paragraph" w:styleId="707">
    <w:name w:val="List"/>
    <w:basedOn w:val="706"/>
    <w:rPr>
      <w:rFonts w:cs="Lohit Devanagari"/>
    </w:rPr>
  </w:style>
  <w:style w:type="paragraph" w:styleId="708">
    <w:name w:val="Caption"/>
    <w:basedOn w:val="696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09">
    <w:name w:val="Указатель"/>
    <w:basedOn w:val="696"/>
    <w:qFormat/>
    <w:pPr>
      <w:suppressLineNumbers/>
    </w:pPr>
    <w:rPr>
      <w:rFonts w:cs="Lohit Devanagari"/>
    </w:rPr>
  </w:style>
  <w:style w:type="paragraph" w:styleId="710">
    <w:name w:val="Колонтитул"/>
    <w:basedOn w:val="696"/>
    <w:qFormat/>
  </w:style>
  <w:style w:type="paragraph" w:styleId="711">
    <w:name w:val="Header"/>
    <w:basedOn w:val="696"/>
    <w:link w:val="700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12">
    <w:name w:val="Footer"/>
    <w:basedOn w:val="696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13">
    <w:name w:val="Balloon Text"/>
    <w:basedOn w:val="696"/>
    <w:link w:val="699"/>
    <w:qFormat/>
    <w:rPr>
      <w:rFonts w:ascii="Tahoma" w:hAnsi="Tahoma" w:cs="Tahoma"/>
      <w:sz w:val="16"/>
      <w:szCs w:val="16"/>
    </w:rPr>
  </w:style>
  <w:style w:type="paragraph" w:styleId="714">
    <w:name w:val="Normal (Web)"/>
    <w:basedOn w:val="696"/>
    <w:uiPriority w:val="99"/>
    <w:unhideWhenUsed/>
    <w:qFormat/>
    <w:pPr>
      <w:spacing w:beforeAutospacing="1" w:afterAutospacing="1"/>
    </w:pPr>
    <w:rPr>
      <w:rFonts w:eastAsiaTheme="minorEastAsia"/>
      <w:sz w:val="24"/>
      <w:szCs w:val="24"/>
    </w:rPr>
  </w:style>
  <w:style w:type="paragraph" w:styleId="715">
    <w:name w:val="List Paragraph"/>
    <w:basedOn w:val="696"/>
    <w:uiPriority w:val="34"/>
    <w:qFormat/>
    <w:pPr>
      <w:contextualSpacing/>
      <w:ind w:left="720" w:firstLine="0"/>
      <w:spacing w:before="0" w:after="0"/>
    </w:pPr>
  </w:style>
  <w:style w:type="paragraph" w:styleId="716" w:customStyle="1">
    <w:name w:val="ConsPlusNormal"/>
    <w:qFormat/>
    <w:pPr>
      <w:jc w:val="left"/>
      <w:spacing w:before="0" w:after="0"/>
      <w:widowControl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717">
    <w:name w:val="Содержимое врезки"/>
    <w:basedOn w:val="696"/>
    <w:qFormat/>
  </w:style>
  <w:style w:type="numbering" w:styleId="718" w:default="1">
    <w:name w:val="No List"/>
    <w:uiPriority w:val="99"/>
    <w:semiHidden/>
    <w:unhideWhenUsed/>
    <w:qFormat/>
  </w:style>
  <w:style w:type="table" w:styleId="71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"/>
    <w:basedOn w:val="71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>Администрация г. Дзержинска</Company>
  <Template>Постановление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Лаврентьева</dc:creator>
  <dc:description/>
  <dc:language>ru-RU</dc:language>
  <cp:lastModifiedBy>Зобова О. А. Консультант Сектор транспорта</cp:lastModifiedBy>
  <cp:revision>17</cp:revision>
  <dcterms:created xsi:type="dcterms:W3CDTF">2021-03-25T08:55:00Z</dcterms:created>
  <dcterms:modified xsi:type="dcterms:W3CDTF">2024-12-12T15:08:24Z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